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D6" w:rsidRDefault="009015D6" w:rsidP="00901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FELHÍVÁS</w:t>
      </w:r>
    </w:p>
    <w:p w:rsidR="009015D6" w:rsidRDefault="009015D6" w:rsidP="009015D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ERASMUS MENTORI ÖSZTÖNDÍJ PÁLYÁZAT BENYÚJTÁSÁRA</w:t>
      </w:r>
    </w:p>
    <w:p w:rsidR="009015D6" w:rsidRPr="008A6496" w:rsidRDefault="009015D6" w:rsidP="009015D6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8A6496">
        <w:rPr>
          <w:rFonts w:ascii="Times New Roman" w:hAnsi="Times New Roman" w:cs="Times New Roman"/>
          <w:sz w:val="24"/>
          <w:szCs w:val="24"/>
        </w:rPr>
        <w:t xml:space="preserve">A </w:t>
      </w:r>
      <w:r w:rsidR="006E517C">
        <w:rPr>
          <w:rFonts w:ascii="Times New Roman" w:hAnsi="Times New Roman" w:cs="Times New Roman"/>
          <w:b/>
          <w:sz w:val="24"/>
          <w:szCs w:val="24"/>
        </w:rPr>
        <w:t>2022/23-a</w:t>
      </w:r>
      <w:r w:rsidRPr="008A6496">
        <w:rPr>
          <w:rFonts w:ascii="Times New Roman" w:hAnsi="Times New Roman" w:cs="Times New Roman"/>
          <w:b/>
          <w:sz w:val="24"/>
          <w:szCs w:val="24"/>
        </w:rPr>
        <w:t>s tanév I</w:t>
      </w:r>
      <w:r w:rsidR="004E59B5">
        <w:rPr>
          <w:rFonts w:ascii="Times New Roman" w:hAnsi="Times New Roman" w:cs="Times New Roman"/>
          <w:b/>
          <w:sz w:val="24"/>
          <w:szCs w:val="24"/>
        </w:rPr>
        <w:t>I</w:t>
      </w:r>
      <w:r w:rsidRPr="008A6496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8A6496">
        <w:rPr>
          <w:rFonts w:ascii="Times New Roman" w:hAnsi="Times New Roman" w:cs="Times New Roman"/>
          <w:sz w:val="24"/>
          <w:szCs w:val="24"/>
        </w:rPr>
        <w:t xml:space="preserve"> a Magyar Testnevelési és Sporttudományi Egyetem Tanulmányi Hivatala pályázatot ír ki Erasmus mentori ösztöndíj elnyerésére a nemzeti felsőoktatásról szóló 2011. évi CCIV. törvény 85/C.§ d) alpontja, a felsőoktatásban részt vevő hallgatók juttatásairól és az általuk fizetendő egyes térítésekről szóló 51/2007. (III.26) Kormányrendelet 10. § (1)</w:t>
      </w:r>
      <w:r w:rsidR="00084785" w:rsidRPr="008A6496">
        <w:rPr>
          <w:rFonts w:ascii="Times New Roman" w:hAnsi="Times New Roman" w:cs="Times New Roman"/>
          <w:sz w:val="24"/>
          <w:szCs w:val="24"/>
        </w:rPr>
        <w:t xml:space="preserve"> </w:t>
      </w:r>
      <w:r w:rsidRPr="008A6496">
        <w:rPr>
          <w:rFonts w:ascii="Times New Roman" w:hAnsi="Times New Roman" w:cs="Times New Roman"/>
          <w:sz w:val="24"/>
          <w:szCs w:val="24"/>
        </w:rPr>
        <w:t>bekezdés és az Egyetem Térítési Juttatási Szabályzatának 23</w:t>
      </w:r>
      <w:r w:rsidR="004E5AE8">
        <w:rPr>
          <w:rFonts w:ascii="Times New Roman" w:hAnsi="Times New Roman" w:cs="Times New Roman"/>
          <w:sz w:val="24"/>
          <w:szCs w:val="24"/>
        </w:rPr>
        <w:t>/A</w:t>
      </w:r>
      <w:r w:rsidRPr="008A6496">
        <w:rPr>
          <w:rFonts w:ascii="Times New Roman" w:hAnsi="Times New Roman" w:cs="Times New Roman"/>
          <w:sz w:val="24"/>
          <w:szCs w:val="24"/>
        </w:rPr>
        <w:t xml:space="preserve">.§ </w:t>
      </w:r>
      <w:r w:rsidR="004E5AE8">
        <w:rPr>
          <w:rFonts w:ascii="Times New Roman" w:hAnsi="Times New Roman" w:cs="Times New Roman"/>
          <w:sz w:val="24"/>
          <w:szCs w:val="24"/>
        </w:rPr>
        <w:t xml:space="preserve">(1) bekezdése </w:t>
      </w:r>
      <w:r w:rsidRPr="008A6496">
        <w:rPr>
          <w:rFonts w:ascii="Times New Roman" w:hAnsi="Times New Roman" w:cs="Times New Roman"/>
          <w:sz w:val="24"/>
          <w:szCs w:val="24"/>
        </w:rPr>
        <w:t>alapján.</w:t>
      </w:r>
    </w:p>
    <w:p w:rsidR="009015D6" w:rsidRDefault="009015D6" w:rsidP="009015D6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 w:rsidRPr="008A6496">
        <w:rPr>
          <w:rFonts w:ascii="Times New Roman" w:hAnsi="Times New Roman" w:cs="Times New Roman"/>
          <w:b/>
          <w:sz w:val="24"/>
          <w:szCs w:val="24"/>
        </w:rPr>
        <w:t>1. Jogosultak köre:</w:t>
      </w:r>
      <w:r w:rsidR="00FD7611" w:rsidRPr="00FD7611">
        <w:rPr>
          <w:rFonts w:ascii="Times New Roman" w:hAnsi="Times New Roman"/>
          <w:i/>
          <w:sz w:val="24"/>
          <w:szCs w:val="24"/>
        </w:rPr>
        <w:t xml:space="preserve"> </w:t>
      </w:r>
      <w:r w:rsidR="00FD7611">
        <w:rPr>
          <w:rFonts w:ascii="Times New Roman" w:hAnsi="Times New Roman"/>
          <w:i/>
          <w:sz w:val="24"/>
          <w:szCs w:val="24"/>
        </w:rPr>
        <w:t>a nappali munkarendű állami ösztöndíjas vagy önköltséges képzésben részt vevő hallgató</w:t>
      </w:r>
    </w:p>
    <w:p w:rsidR="009015D6" w:rsidRPr="008A6496" w:rsidRDefault="009015D6" w:rsidP="009015D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Erasmus mentori ösztöndíjra jogosultak az Egyetem </w:t>
      </w:r>
      <w:r w:rsidR="00FD7611">
        <w:rPr>
          <w:rFonts w:ascii="Times New Roman" w:hAnsi="Times New Roman" w:cs="Times New Roman"/>
          <w:sz w:val="24"/>
          <w:szCs w:val="24"/>
        </w:rPr>
        <w:t>nappali munkarendű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6496">
        <w:rPr>
          <w:rFonts w:ascii="Times New Roman" w:hAnsi="Times New Roman" w:cs="Times New Roman"/>
          <w:sz w:val="24"/>
          <w:szCs w:val="24"/>
        </w:rPr>
        <w:t xml:space="preserve">alapképzésben, osztatlan képzésben, mesterképzésben, állami ösztöndíjas </w:t>
      </w:r>
      <w:r w:rsidR="00FD7611">
        <w:rPr>
          <w:rFonts w:ascii="Times New Roman" w:hAnsi="Times New Roman" w:cs="Times New Roman"/>
          <w:sz w:val="24"/>
          <w:szCs w:val="24"/>
        </w:rPr>
        <w:t xml:space="preserve">vagy önköltséges </w:t>
      </w:r>
      <w:r w:rsidRPr="008A6496">
        <w:rPr>
          <w:rFonts w:ascii="Times New Roman" w:hAnsi="Times New Roman" w:cs="Times New Roman"/>
          <w:sz w:val="24"/>
          <w:szCs w:val="24"/>
        </w:rPr>
        <w:t>képzésben résztvevő aktív hallgatói jogviszonnyal rendelkező hallgatók, akik</w:t>
      </w:r>
    </w:p>
    <w:p w:rsidR="00C41295" w:rsidRDefault="00C41295" w:rsidP="00DF42C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41295" w:rsidRPr="00C41295" w:rsidRDefault="00A86A37" w:rsidP="00DF42CB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DF42CB">
        <w:rPr>
          <w:rFonts w:ascii="Times New Roman" w:hAnsi="Times New Roman" w:cs="Times New Roman"/>
          <w:i/>
          <w:sz w:val="24"/>
          <w:szCs w:val="24"/>
        </w:rPr>
        <w:t xml:space="preserve">kiemelkedő </w:t>
      </w:r>
      <w:r w:rsidR="00C41295" w:rsidRPr="00DF42CB">
        <w:rPr>
          <w:rFonts w:ascii="Times New Roman" w:hAnsi="Times New Roman" w:cs="Times New Roman"/>
          <w:i/>
          <w:sz w:val="24"/>
          <w:szCs w:val="24"/>
        </w:rPr>
        <w:t xml:space="preserve">Erasmus </w:t>
      </w:r>
      <w:r w:rsidRPr="00DF42CB">
        <w:rPr>
          <w:rFonts w:ascii="Times New Roman" w:hAnsi="Times New Roman" w:cs="Times New Roman"/>
          <w:i/>
          <w:sz w:val="24"/>
          <w:szCs w:val="24"/>
        </w:rPr>
        <w:t>mentori tevékenységet végeznek</w:t>
      </w:r>
      <w:r w:rsidR="00FD7611" w:rsidRPr="00DF42CB">
        <w:rPr>
          <w:rFonts w:ascii="Times New Roman" w:hAnsi="Times New Roman" w:cs="Times New Roman"/>
          <w:i/>
          <w:sz w:val="24"/>
          <w:szCs w:val="24"/>
        </w:rPr>
        <w:t>.</w:t>
      </w:r>
      <w:r w:rsidR="00C41295" w:rsidRPr="00DF42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611" w:rsidRPr="00C41295">
        <w:rPr>
          <w:rFonts w:ascii="Times New Roman" w:hAnsi="Times New Roman"/>
          <w:i/>
          <w:sz w:val="24"/>
          <w:szCs w:val="24"/>
        </w:rPr>
        <w:t>Erasmus mentorként</w:t>
      </w:r>
      <w:r w:rsidR="00C41295" w:rsidRPr="00C41295">
        <w:rPr>
          <w:rFonts w:ascii="Times New Roman" w:hAnsi="Times New Roman"/>
          <w:i/>
          <w:sz w:val="24"/>
          <w:szCs w:val="24"/>
        </w:rPr>
        <w:t xml:space="preserve"> az Egyetemre Erasmus program keretén belül érkező külföldi hallgatóknak támogatást ad</w:t>
      </w:r>
      <w:r w:rsidR="00C41295">
        <w:rPr>
          <w:rFonts w:ascii="Times New Roman" w:hAnsi="Times New Roman"/>
          <w:i/>
          <w:sz w:val="24"/>
          <w:szCs w:val="24"/>
        </w:rPr>
        <w:t>nak</w:t>
      </w:r>
      <w:r w:rsidR="00C41295" w:rsidRPr="00C41295">
        <w:rPr>
          <w:rFonts w:ascii="Times New Roman" w:hAnsi="Times New Roman"/>
          <w:i/>
          <w:sz w:val="24"/>
          <w:szCs w:val="24"/>
        </w:rPr>
        <w:t xml:space="preserve"> az eltérő tanulmányi rendszer működésének gyors és hatékony megismerésében, új környezettel kialakítandó kapcsolatok létrejöttében, tanulmányi elvárásokban való megfelelésben. </w:t>
      </w:r>
      <w:r w:rsidR="00FD7611" w:rsidRPr="00C41295">
        <w:rPr>
          <w:rFonts w:ascii="Times New Roman" w:hAnsi="Times New Roman"/>
          <w:i/>
          <w:sz w:val="24"/>
          <w:szCs w:val="24"/>
        </w:rPr>
        <w:t xml:space="preserve"> </w:t>
      </w:r>
    </w:p>
    <w:p w:rsidR="00C41295" w:rsidRDefault="00C41295" w:rsidP="00DF42CB">
      <w:pPr>
        <w:pStyle w:val="Listaszerbekezds"/>
        <w:rPr>
          <w:rFonts w:ascii="Times New Roman" w:hAnsi="Times New Roman"/>
          <w:i/>
          <w:sz w:val="24"/>
          <w:szCs w:val="24"/>
        </w:rPr>
      </w:pPr>
    </w:p>
    <w:p w:rsidR="009015D6" w:rsidRPr="002754F3" w:rsidRDefault="009015D6" w:rsidP="00DF42CB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 w:rsidRPr="002754F3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Pr="00275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D6" w:rsidRPr="002754F3" w:rsidRDefault="009015D6" w:rsidP="009015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5D6" w:rsidRDefault="009015D6" w:rsidP="009015D6">
      <w:pPr>
        <w:jc w:val="both"/>
        <w:rPr>
          <w:rFonts w:ascii="Times New Roman" w:hAnsi="Times New Roman" w:cs="Times New Roman"/>
          <w:sz w:val="24"/>
          <w:szCs w:val="24"/>
        </w:rPr>
      </w:pPr>
      <w:r w:rsidRPr="002754F3">
        <w:rPr>
          <w:rFonts w:ascii="Times New Roman" w:hAnsi="Times New Roman" w:cs="Times New Roman"/>
          <w:b/>
          <w:sz w:val="24"/>
          <w:szCs w:val="24"/>
        </w:rPr>
        <w:t>Figyelem!</w:t>
      </w:r>
      <w:r w:rsidRPr="002754F3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2754F3">
        <w:rPr>
          <w:rFonts w:ascii="Times New Roman" w:hAnsi="Times New Roman" w:cs="Times New Roman"/>
          <w:b/>
          <w:sz w:val="24"/>
          <w:szCs w:val="24"/>
          <w:u w:val="single"/>
        </w:rPr>
        <w:t>elektronikusan Neptun rendszeren keresztül</w:t>
      </w:r>
      <w:r w:rsidRPr="0027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4F3">
        <w:rPr>
          <w:rFonts w:ascii="Times New Roman" w:hAnsi="Times New Roman" w:cs="Times New Roman"/>
          <w:sz w:val="24"/>
          <w:szCs w:val="24"/>
        </w:rPr>
        <w:t xml:space="preserve">lehet benyújtani a kérvények menüpont alatt az </w:t>
      </w:r>
      <w:r w:rsidR="00A86A37" w:rsidRPr="002754F3">
        <w:rPr>
          <w:rFonts w:ascii="Times New Roman" w:hAnsi="Times New Roman" w:cs="Times New Roman"/>
          <w:sz w:val="24"/>
          <w:szCs w:val="24"/>
        </w:rPr>
        <w:t>Erasmus mentori</w:t>
      </w:r>
      <w:r w:rsidRPr="002754F3">
        <w:rPr>
          <w:rFonts w:ascii="Times New Roman" w:hAnsi="Times New Roman" w:cs="Times New Roman"/>
          <w:sz w:val="24"/>
          <w:szCs w:val="24"/>
        </w:rPr>
        <w:t xml:space="preserve"> kérvényre kattintva.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D6" w:rsidRDefault="009015D6" w:rsidP="009015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:rsidR="009015D6" w:rsidRDefault="009015D6" w:rsidP="009015D6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hallgató az </w:t>
      </w:r>
      <w:r>
        <w:rPr>
          <w:rFonts w:ascii="Times New Roman" w:hAnsi="Times New Roman" w:cs="Times New Roman"/>
          <w:b/>
          <w:sz w:val="24"/>
          <w:szCs w:val="24"/>
        </w:rPr>
        <w:t>előírt határidőben</w:t>
      </w:r>
      <w:r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:rsidR="009015D6" w:rsidRDefault="009015D6" w:rsidP="009015D6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:rsidR="009015D6" w:rsidRDefault="009015D6" w:rsidP="009015D6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csatolta a pályázati felhívásban előírt dokumentumokat, igazolásokat</w:t>
      </w:r>
    </w:p>
    <w:p w:rsidR="009015D6" w:rsidRDefault="009015D6" w:rsidP="009015D6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:rsidR="009015D6" w:rsidRDefault="009015D6" w:rsidP="009015D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15D6" w:rsidRPr="00A86A37" w:rsidRDefault="009015D6" w:rsidP="00A86A3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:rsidR="009015D6" w:rsidRDefault="009015D6" w:rsidP="009015D6">
      <w:pPr>
        <w:spacing w:before="36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:rsidR="009015D6" w:rsidRDefault="009015D6" w:rsidP="009015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D6" w:rsidRDefault="00A86A37" w:rsidP="0090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015D6">
        <w:rPr>
          <w:rFonts w:ascii="Times New Roman" w:hAnsi="Times New Roman" w:cs="Times New Roman"/>
          <w:b/>
          <w:sz w:val="24"/>
          <w:szCs w:val="24"/>
        </w:rPr>
        <w:t>. Megfelelő dokumentumok:</w:t>
      </w:r>
      <w:r w:rsidR="0090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37" w:rsidRDefault="00A86A37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A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Nemzetközi </w:t>
      </w:r>
      <w:r w:rsidR="00915BDA">
        <w:rPr>
          <w:rFonts w:ascii="Times New Roman" w:hAnsi="Times New Roman" w:cs="Times New Roman"/>
          <w:b/>
          <w:sz w:val="24"/>
          <w:szCs w:val="24"/>
        </w:rPr>
        <w:t>K</w:t>
      </w:r>
      <w:r w:rsidRPr="00A86A37">
        <w:rPr>
          <w:rFonts w:ascii="Times New Roman" w:hAnsi="Times New Roman" w:cs="Times New Roman"/>
          <w:b/>
          <w:sz w:val="24"/>
          <w:szCs w:val="24"/>
        </w:rPr>
        <w:t xml:space="preserve">apcsolatok </w:t>
      </w:r>
      <w:r w:rsidR="00915BDA">
        <w:rPr>
          <w:rFonts w:ascii="Times New Roman" w:hAnsi="Times New Roman" w:cs="Times New Roman"/>
          <w:b/>
          <w:sz w:val="24"/>
          <w:szCs w:val="24"/>
        </w:rPr>
        <w:t>I</w:t>
      </w:r>
      <w:r w:rsidRPr="00A86A37">
        <w:rPr>
          <w:rFonts w:ascii="Times New Roman" w:hAnsi="Times New Roman" w:cs="Times New Roman"/>
          <w:b/>
          <w:sz w:val="24"/>
          <w:szCs w:val="24"/>
        </w:rPr>
        <w:t xml:space="preserve">gazgatóságától kikért </w:t>
      </w:r>
      <w:r>
        <w:rPr>
          <w:rFonts w:ascii="Times New Roman" w:hAnsi="Times New Roman" w:cs="Times New Roman"/>
          <w:b/>
          <w:sz w:val="24"/>
          <w:szCs w:val="24"/>
        </w:rPr>
        <w:t>hivatalos igazolás az elvégzett tevékenységről.</w:t>
      </w:r>
    </w:p>
    <w:p w:rsidR="009015D6" w:rsidRDefault="009015D6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elbíráláshoz csak PDF formátumú elektronikus dokumentumok kerülnek elfogadásra, tehát pl. doc, docx vagy JPEG kiterjesztésű dokumentumok NEM fogadhatók el. </w:t>
      </w:r>
    </w:p>
    <w:p w:rsidR="009015D6" w:rsidRDefault="009015D6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aláírással és pecséttel érvényesített dokumentumok csak akkor fogadhatók el, ha a hitelességet igazoló aláírás és pecsét szerepel a dokumentumon, és az elektronikus dokumentumon ez egyértelműen látszódik és olvasható. A többoldalas dokumentumok csak az összes oldal feltöltésével érvényesek. </w:t>
      </w:r>
    </w:p>
    <w:p w:rsidR="009015D6" w:rsidRDefault="009015D6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feltöltött dokumentumok mérete egyenként nem haladhatja meg a 2 MB-ot. </w:t>
      </w:r>
    </w:p>
    <w:p w:rsidR="009015D6" w:rsidRDefault="009015D6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dokumentumokat az elektronikus űrlap megfelelő helyeire szükséges feltölteni. Csak a megfelelő helyre feltöltött dokumentumok vehetők figyelembe a bírálás során. </w:t>
      </w:r>
    </w:p>
    <w:p w:rsidR="009015D6" w:rsidRDefault="009015D6" w:rsidP="009015D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496">
        <w:rPr>
          <w:rFonts w:ascii="Times New Roman" w:hAnsi="Times New Roman" w:cs="Times New Roman"/>
          <w:sz w:val="24"/>
          <w:szCs w:val="24"/>
        </w:rPr>
        <w:t>A Bizottság a feltöltött igazolások</w:t>
      </w:r>
      <w:r>
        <w:rPr>
          <w:rFonts w:ascii="Times New Roman" w:hAnsi="Times New Roman" w:cs="Times New Roman"/>
          <w:sz w:val="24"/>
          <w:szCs w:val="24"/>
        </w:rPr>
        <w:t xml:space="preserve"> eredeti példányát bármikor bekérheti. Hamis dokumentumok feltöltése fegyelmi eljárás megindítását vonja maga után. </w:t>
      </w:r>
    </w:p>
    <w:p w:rsidR="009015D6" w:rsidRDefault="00A86A37" w:rsidP="00901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Általános tudnivalók</w:t>
      </w:r>
    </w:p>
    <w:p w:rsidR="00A86A37" w:rsidRDefault="00A86A37" w:rsidP="00901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11" w:rsidRPr="00C41295" w:rsidRDefault="00FD7611" w:rsidP="00DF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2CB">
        <w:rPr>
          <w:rFonts w:ascii="Times New Roman" w:hAnsi="Times New Roman" w:cs="Times New Roman"/>
          <w:sz w:val="24"/>
          <w:szCs w:val="24"/>
        </w:rPr>
        <w:t>A</w:t>
      </w:r>
      <w:r w:rsidR="00C41295" w:rsidRPr="00DF42CB">
        <w:rPr>
          <w:rFonts w:ascii="Times New Roman" w:hAnsi="Times New Roman" w:cs="Times New Roman"/>
          <w:sz w:val="24"/>
          <w:szCs w:val="24"/>
        </w:rPr>
        <w:t xml:space="preserve"> pályázattal elnyerhető ösz</w:t>
      </w:r>
      <w:r w:rsidR="00C41295">
        <w:rPr>
          <w:rFonts w:ascii="Times New Roman" w:hAnsi="Times New Roman" w:cs="Times New Roman"/>
          <w:sz w:val="24"/>
          <w:szCs w:val="24"/>
        </w:rPr>
        <w:t xml:space="preserve">töndíj nem kötelező juttatás, a pályázatot </w:t>
      </w:r>
      <w:r w:rsidR="00C41295" w:rsidRPr="00C41295">
        <w:rPr>
          <w:rFonts w:ascii="Times New Roman" w:hAnsi="Times New Roman" w:cs="Times New Roman"/>
          <w:sz w:val="24"/>
          <w:szCs w:val="24"/>
        </w:rPr>
        <w:t>5 fő nyerheti el.</w:t>
      </w:r>
    </w:p>
    <w:p w:rsidR="00A86A37" w:rsidRDefault="00A86A37" w:rsidP="009015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D6" w:rsidRDefault="00A86A37" w:rsidP="00901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015D6">
        <w:rPr>
          <w:rFonts w:ascii="Times New Roman" w:hAnsi="Times New Roman" w:cs="Times New Roman"/>
          <w:b/>
          <w:sz w:val="24"/>
          <w:szCs w:val="24"/>
        </w:rPr>
        <w:t>. Adatkezelés</w:t>
      </w:r>
      <w:r w:rsidR="009015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5D6" w:rsidRDefault="009015D6" w:rsidP="009015D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496">
        <w:rPr>
          <w:rFonts w:ascii="Times New Roman" w:hAnsi="Times New Roman" w:cs="Times New Roman"/>
          <w:sz w:val="24"/>
          <w:szCs w:val="24"/>
        </w:rPr>
        <w:t>A pályázat során megadott személyes adatok kezel</w:t>
      </w:r>
      <w:r w:rsidR="00A86A37" w:rsidRPr="008A6496">
        <w:rPr>
          <w:rFonts w:ascii="Times New Roman" w:hAnsi="Times New Roman" w:cs="Times New Roman"/>
          <w:sz w:val="24"/>
          <w:szCs w:val="24"/>
        </w:rPr>
        <w:t xml:space="preserve">ésére, illetve feldolgozására az Értékelő Bizottság </w:t>
      </w:r>
      <w:r w:rsidRPr="008A6496">
        <w:rPr>
          <w:rFonts w:ascii="Times New Roman" w:hAnsi="Times New Roman" w:cs="Times New Roman"/>
          <w:sz w:val="24"/>
          <w:szCs w:val="24"/>
        </w:rPr>
        <w:t>tagjai és az általuk megbízott személyek jogosultak. Ezen adatok kizárólag a leadott pályázat bírálatához, illetve feldolgozásához kerülnek</w:t>
      </w:r>
      <w:r>
        <w:rPr>
          <w:rFonts w:ascii="Times New Roman" w:hAnsi="Times New Roman" w:cs="Times New Roman"/>
          <w:sz w:val="24"/>
          <w:szCs w:val="24"/>
        </w:rPr>
        <w:t xml:space="preserve"> felhasználásra. </w:t>
      </w:r>
    </w:p>
    <w:p w:rsidR="009015D6" w:rsidRDefault="009015D6" w:rsidP="009015D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 tény, hogy a hallgató ösztöndíjban részesül, valamint az ösztöndíj célja, összege ny</w:t>
      </w:r>
      <w:r w:rsidR="00A86A37">
        <w:rPr>
          <w:rFonts w:ascii="Times New Roman" w:hAnsi="Times New Roman" w:cs="Times New Roman"/>
          <w:sz w:val="24"/>
          <w:szCs w:val="24"/>
        </w:rPr>
        <w:t xml:space="preserve">ilvánosságra hozható. E tényt az </w:t>
      </w:r>
      <w:r>
        <w:rPr>
          <w:rFonts w:ascii="Times New Roman" w:hAnsi="Times New Roman" w:cs="Times New Roman"/>
          <w:sz w:val="24"/>
          <w:szCs w:val="24"/>
        </w:rPr>
        <w:t>ösztöndíjra történő pályázatának benyújtásával a hallgató tudomásul veszi.</w:t>
      </w:r>
    </w:p>
    <w:p w:rsidR="009015D6" w:rsidRDefault="009015D6" w:rsidP="0090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felmerülő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:rsidR="009015D6" w:rsidRDefault="009015D6" w:rsidP="009015D6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5D6" w:rsidRDefault="009015D6" w:rsidP="009015D6">
      <w:pPr>
        <w:spacing w:after="0" w:line="240" w:lineRule="auto"/>
        <w:rPr>
          <w:rFonts w:ascii="Times New Roman" w:hAnsi="Times New Roman" w:cs="Times New Roman"/>
          <w:b/>
          <w:color w:val="1A22C4"/>
          <w:sz w:val="24"/>
          <w:szCs w:val="24"/>
        </w:rPr>
      </w:pPr>
    </w:p>
    <w:p w:rsidR="009015D6" w:rsidRDefault="009015D6" w:rsidP="0090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D6" w:rsidRDefault="004E59B5" w:rsidP="00901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9015D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 10.</w:t>
      </w:r>
      <w:bookmarkStart w:id="0" w:name="_GoBack"/>
      <w:bookmarkEnd w:id="0"/>
    </w:p>
    <w:p w:rsidR="009015D6" w:rsidRDefault="009015D6" w:rsidP="0090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D6" w:rsidRDefault="009015D6" w:rsidP="00901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Testnevelési és Sporttudományi Egyetem </w:t>
      </w:r>
    </w:p>
    <w:p w:rsidR="009015D6" w:rsidRDefault="009015D6" w:rsidP="009015D6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A6496">
        <w:rPr>
          <w:rFonts w:ascii="Times New Roman" w:hAnsi="Times New Roman" w:cs="Times New Roman"/>
          <w:sz w:val="24"/>
          <w:szCs w:val="24"/>
        </w:rPr>
        <w:t>Tanulmányi Hivatal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D6" w:rsidRDefault="009015D6" w:rsidP="009015D6"/>
    <w:p w:rsidR="004361D0" w:rsidRDefault="004E59B5"/>
    <w:sectPr w:rsidR="0043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2BA"/>
    <w:multiLevelType w:val="hybridMultilevel"/>
    <w:tmpl w:val="3A24FD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15642"/>
    <w:multiLevelType w:val="hybridMultilevel"/>
    <w:tmpl w:val="CFCEB5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E1127"/>
    <w:multiLevelType w:val="hybridMultilevel"/>
    <w:tmpl w:val="5F165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6611D"/>
    <w:multiLevelType w:val="hybridMultilevel"/>
    <w:tmpl w:val="DA8EFC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672D9"/>
    <w:multiLevelType w:val="hybridMultilevel"/>
    <w:tmpl w:val="5ECA0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739AB"/>
    <w:multiLevelType w:val="hybridMultilevel"/>
    <w:tmpl w:val="0FB62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niczeyné dr. Pázsit Brigitta Kinga">
    <w15:presenceInfo w15:providerId="AD" w15:userId="S-1-5-21-1097491528-1591657954-2681172740-198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D6"/>
    <w:rsid w:val="00084785"/>
    <w:rsid w:val="000D4327"/>
    <w:rsid w:val="001906F4"/>
    <w:rsid w:val="002754F3"/>
    <w:rsid w:val="002B7A26"/>
    <w:rsid w:val="003301F4"/>
    <w:rsid w:val="004D6B66"/>
    <w:rsid w:val="004E59B5"/>
    <w:rsid w:val="004E5AE8"/>
    <w:rsid w:val="006A231E"/>
    <w:rsid w:val="006E517C"/>
    <w:rsid w:val="008A6496"/>
    <w:rsid w:val="009015D6"/>
    <w:rsid w:val="00915BDA"/>
    <w:rsid w:val="00990BF5"/>
    <w:rsid w:val="00A516FE"/>
    <w:rsid w:val="00A86A37"/>
    <w:rsid w:val="00C41295"/>
    <w:rsid w:val="00C70D65"/>
    <w:rsid w:val="00DF42CB"/>
    <w:rsid w:val="00FD7611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5D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015D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015D6"/>
    <w:pPr>
      <w:ind w:left="720"/>
      <w:contextualSpacing/>
    </w:pPr>
  </w:style>
  <w:style w:type="table" w:styleId="Rcsostblzat">
    <w:name w:val="Table Grid"/>
    <w:basedOn w:val="Normltblzat"/>
    <w:uiPriority w:val="59"/>
    <w:rsid w:val="0090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BDA"/>
    <w:rPr>
      <w:rFonts w:ascii="Segoe UI" w:eastAsiaTheme="minorEastAsia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5D6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015D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015D6"/>
    <w:pPr>
      <w:ind w:left="720"/>
      <w:contextualSpacing/>
    </w:pPr>
  </w:style>
  <w:style w:type="table" w:styleId="Rcsostblzat">
    <w:name w:val="Table Grid"/>
    <w:basedOn w:val="Normltblzat"/>
    <w:uiPriority w:val="59"/>
    <w:rsid w:val="0090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5BD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3</cp:revision>
  <dcterms:created xsi:type="dcterms:W3CDTF">2023-01-09T08:32:00Z</dcterms:created>
  <dcterms:modified xsi:type="dcterms:W3CDTF">2023-01-09T08:32:00Z</dcterms:modified>
</cp:coreProperties>
</file>