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3B84" w14:textId="77777777" w:rsidR="00BD09F9" w:rsidRPr="00DB4E07" w:rsidRDefault="00BD09F9" w:rsidP="00BD09F9">
      <w:pPr>
        <w:pStyle w:val="Cm"/>
        <w:spacing w:after="0"/>
        <w:jc w:val="right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>14. sz. melléklet</w:t>
      </w:r>
    </w:p>
    <w:p w14:paraId="2B6C1943" w14:textId="77777777" w:rsidR="00BD09F9" w:rsidRPr="00DB4E07" w:rsidRDefault="00BD09F9" w:rsidP="00BD09F9">
      <w:pPr>
        <w:pStyle w:val="Cm"/>
        <w:spacing w:after="0"/>
        <w:jc w:val="right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>Intézményi azonosító: FI 89399</w:t>
      </w:r>
    </w:p>
    <w:p w14:paraId="6D11DECD" w14:textId="77777777" w:rsidR="00BD09F9" w:rsidRPr="00DB4E07" w:rsidRDefault="00BD09F9" w:rsidP="00BD09F9">
      <w:pPr>
        <w:pStyle w:val="Cm"/>
        <w:rPr>
          <w:rFonts w:ascii="Garamond" w:hAnsi="Garamond"/>
          <w:b/>
          <w:sz w:val="24"/>
          <w:szCs w:val="24"/>
        </w:rPr>
      </w:pPr>
    </w:p>
    <w:p w14:paraId="619D58E7" w14:textId="77777777" w:rsidR="00BD09F9" w:rsidRPr="00DB4E07" w:rsidRDefault="00BD09F9" w:rsidP="00BD09F9">
      <w:pPr>
        <w:pStyle w:val="Cm"/>
        <w:rPr>
          <w:rFonts w:ascii="Garamond" w:hAnsi="Garamond"/>
          <w:b/>
          <w:sz w:val="24"/>
          <w:szCs w:val="24"/>
        </w:rPr>
      </w:pPr>
      <w:r w:rsidRPr="00DB4E07">
        <w:rPr>
          <w:rFonts w:ascii="Garamond" w:hAnsi="Garamond"/>
          <w:b/>
          <w:sz w:val="24"/>
          <w:szCs w:val="24"/>
        </w:rPr>
        <w:t>A doktori értekezés védésének menete</w:t>
      </w:r>
    </w:p>
    <w:p w14:paraId="6C688EA0" w14:textId="77777777" w:rsidR="00BD09F9" w:rsidRPr="00DB4E07" w:rsidRDefault="00BD09F9" w:rsidP="00BD09F9">
      <w:pPr>
        <w:jc w:val="both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 xml:space="preserve">A doktori értekezés védésének célja a jelölt tudományos felkészültségének és tevékenységének értékelése, melyet bemutat az értekezésén, tézisein és publikációin keresztül írásban, valamint rövid előadás formájában. Az értékelés kiterjed a tudományos munka eredményeire, arra, hogy ezt a jelölt mennyire "birtokolja", azaz milyen világosan tudja megfogalmazni írásban és szóban a vizsgálatok célkitűzéseit, a problémákat, a megoldásukhoz vezető utat, mennyire logikus a gondolkodása az eredmények értékelésében, következtetéseiben, esetleg a további út kijelölésében. A védés során a kérdésekre adott válaszok alkalmat adnak arra, hogy a jelölt vitakészségéről képet alkothassunk. </w:t>
      </w:r>
    </w:p>
    <w:p w14:paraId="0BDF967D" w14:textId="77777777" w:rsidR="00DB4E07" w:rsidRPr="00DB4E07" w:rsidRDefault="00DB4E07" w:rsidP="00BD09F9">
      <w:pPr>
        <w:jc w:val="both"/>
        <w:rPr>
          <w:rFonts w:ascii="Garamond" w:hAnsi="Garamond"/>
          <w:sz w:val="24"/>
          <w:szCs w:val="24"/>
        </w:rPr>
      </w:pPr>
    </w:p>
    <w:p w14:paraId="4A0C1ACF" w14:textId="77777777" w:rsidR="00DB4E07" w:rsidRPr="00DB4E07" w:rsidRDefault="00DB4E07" w:rsidP="00DB4E07">
      <w:pPr>
        <w:pStyle w:val="Szvegtrzs"/>
        <w:tabs>
          <w:tab w:val="left" w:pos="437"/>
        </w:tabs>
        <w:spacing w:before="0" w:after="120"/>
        <w:ind w:left="0" w:right="134"/>
        <w:jc w:val="both"/>
        <w:rPr>
          <w:rFonts w:ascii="Garamond" w:hAnsi="Garamond"/>
        </w:rPr>
      </w:pPr>
      <w:r w:rsidRPr="00DB4E07">
        <w:rPr>
          <w:rFonts w:ascii="Garamond" w:hAnsi="Garamond"/>
        </w:rPr>
        <w:t xml:space="preserve">A nyilvános védésről a bírálóbizottságnak – állásfoglalását és annak indoklását tartalmazó – jegyzőkönyvet </w:t>
      </w:r>
      <w:r w:rsidRPr="00DB4E07">
        <w:rPr>
          <w:rFonts w:ascii="Garamond" w:hAnsi="Garamond" w:cs="Arial Narrow"/>
        </w:rPr>
        <w:t xml:space="preserve">kell felvennie. </w:t>
      </w:r>
      <w:r w:rsidRPr="00DB4E07">
        <w:rPr>
          <w:rFonts w:ascii="Garamond" w:hAnsi="Garamond"/>
        </w:rPr>
        <w:t>A jegyzőkönyv tételesen tartalmazza a jelölt kérdésekre adott válaszait és a doktori értekezésben foglalt új eredményeit.</w:t>
      </w:r>
    </w:p>
    <w:p w14:paraId="023481DF" w14:textId="77777777" w:rsidR="00BD09F9" w:rsidRPr="00DB4E07" w:rsidRDefault="00BD09F9" w:rsidP="00BD09F9">
      <w:pPr>
        <w:jc w:val="both"/>
        <w:rPr>
          <w:rFonts w:ascii="Garamond" w:hAnsi="Garamond"/>
          <w:sz w:val="24"/>
          <w:szCs w:val="24"/>
        </w:rPr>
      </w:pPr>
    </w:p>
    <w:p w14:paraId="3366F14C" w14:textId="77777777" w:rsidR="00BD09F9" w:rsidRPr="00DB4E07" w:rsidRDefault="00BD09F9" w:rsidP="00BD09F9">
      <w:pPr>
        <w:pStyle w:val="Cmsor2"/>
        <w:suppressAutoHyphens/>
        <w:spacing w:line="100" w:lineRule="atLeast"/>
        <w:ind w:left="0" w:firstLine="0"/>
        <w:jc w:val="center"/>
        <w:rPr>
          <w:rFonts w:ascii="Garamond" w:hAnsi="Garamond"/>
        </w:rPr>
      </w:pPr>
      <w:r w:rsidRPr="00DB4E07">
        <w:rPr>
          <w:rFonts w:ascii="Garamond" w:hAnsi="Garamond"/>
          <w:color w:val="00000A"/>
        </w:rPr>
        <w:t>Adminisztrációs és egyéb kellékek</w:t>
      </w:r>
    </w:p>
    <w:p w14:paraId="0F43CDAD" w14:textId="77777777" w:rsidR="00BD09F9" w:rsidRPr="00DB4E07" w:rsidRDefault="00BD09F9" w:rsidP="00BD09F9">
      <w:pPr>
        <w:jc w:val="both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>A védéshez a TDI vezetője biztosítja az alábbiakat:</w:t>
      </w:r>
    </w:p>
    <w:p w14:paraId="373620E4" w14:textId="77777777" w:rsidR="00BD09F9" w:rsidRPr="00DB4E07" w:rsidRDefault="00BD09F9" w:rsidP="00BD09F9">
      <w:pPr>
        <w:widowControl/>
        <w:numPr>
          <w:ilvl w:val="0"/>
          <w:numId w:val="1"/>
        </w:numPr>
        <w:suppressAutoHyphens/>
        <w:spacing w:line="100" w:lineRule="atLeast"/>
        <w:jc w:val="both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>az értekezés legalább 1 példánya,</w:t>
      </w:r>
    </w:p>
    <w:p w14:paraId="3298A9C3" w14:textId="77777777" w:rsidR="00BD09F9" w:rsidRPr="00DB4E07" w:rsidRDefault="00BD09F9" w:rsidP="00BD09F9">
      <w:pPr>
        <w:widowControl/>
        <w:numPr>
          <w:ilvl w:val="0"/>
          <w:numId w:val="1"/>
        </w:numPr>
        <w:suppressAutoHyphens/>
        <w:spacing w:line="100" w:lineRule="atLeast"/>
        <w:jc w:val="both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>a védés jegyzőkönyve,</w:t>
      </w:r>
    </w:p>
    <w:p w14:paraId="25B57D00" w14:textId="77777777" w:rsidR="00BD09F9" w:rsidRPr="00DB4E07" w:rsidRDefault="00BD09F9" w:rsidP="00BD09F9">
      <w:pPr>
        <w:widowControl/>
        <w:numPr>
          <w:ilvl w:val="0"/>
          <w:numId w:val="1"/>
        </w:numPr>
        <w:suppressAutoHyphens/>
        <w:spacing w:line="100" w:lineRule="atLeast"/>
        <w:jc w:val="both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 xml:space="preserve">a védés forgatókönyve (ez a </w:t>
      </w:r>
      <w:r w:rsidRPr="00DB4E07">
        <w:rPr>
          <w:rFonts w:ascii="Garamond" w:hAnsi="Garamond"/>
          <w:i/>
          <w:sz w:val="24"/>
          <w:szCs w:val="24"/>
        </w:rPr>
        <w:t>14.</w:t>
      </w:r>
      <w:r w:rsidRPr="00DB4E07">
        <w:rPr>
          <w:rFonts w:ascii="Garamond" w:hAnsi="Garamond"/>
          <w:sz w:val="24"/>
          <w:szCs w:val="24"/>
        </w:rPr>
        <w:t xml:space="preserve"> </w:t>
      </w:r>
      <w:r w:rsidRPr="00DB4E07">
        <w:rPr>
          <w:rFonts w:ascii="Garamond" w:hAnsi="Garamond"/>
          <w:i/>
          <w:sz w:val="24"/>
          <w:szCs w:val="24"/>
        </w:rPr>
        <w:t>melléklet</w:t>
      </w:r>
      <w:r w:rsidRPr="00DB4E07">
        <w:rPr>
          <w:rFonts w:ascii="Garamond" w:hAnsi="Garamond"/>
          <w:sz w:val="24"/>
          <w:szCs w:val="24"/>
        </w:rPr>
        <w:t>),</w:t>
      </w:r>
    </w:p>
    <w:p w14:paraId="3E8936B3" w14:textId="77777777" w:rsidR="00BD09F9" w:rsidRPr="00DB4E07" w:rsidRDefault="00BD09F9" w:rsidP="00BD09F9">
      <w:pPr>
        <w:widowControl/>
        <w:numPr>
          <w:ilvl w:val="0"/>
          <w:numId w:val="1"/>
        </w:numPr>
        <w:suppressAutoHyphens/>
        <w:spacing w:line="100" w:lineRule="atLeast"/>
        <w:jc w:val="both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>az opponensi vélemények és a jelölt válaszai (írásban),</w:t>
      </w:r>
    </w:p>
    <w:p w14:paraId="310458BB" w14:textId="77777777" w:rsidR="00BD09F9" w:rsidRPr="00DB4E07" w:rsidRDefault="00BD09F9" w:rsidP="00BD09F9">
      <w:pPr>
        <w:widowControl/>
        <w:numPr>
          <w:ilvl w:val="0"/>
          <w:numId w:val="1"/>
        </w:numPr>
        <w:suppressAutoHyphens/>
        <w:spacing w:line="100" w:lineRule="atLeast"/>
        <w:jc w:val="both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>a jelölt tudományos életrajza,</w:t>
      </w:r>
    </w:p>
    <w:p w14:paraId="0ECCC066" w14:textId="77777777" w:rsidR="00BD09F9" w:rsidRPr="00DB4E07" w:rsidRDefault="00BD09F9" w:rsidP="00BD09F9">
      <w:pPr>
        <w:widowControl/>
        <w:numPr>
          <w:ilvl w:val="0"/>
          <w:numId w:val="1"/>
        </w:numPr>
        <w:suppressAutoHyphens/>
        <w:spacing w:line="100" w:lineRule="atLeast"/>
        <w:jc w:val="both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>előadóterem, vetítési lehetőség.</w:t>
      </w:r>
    </w:p>
    <w:p w14:paraId="5FFDC0F3" w14:textId="77777777" w:rsidR="00BD09F9" w:rsidRPr="00DB4E07" w:rsidRDefault="00BD09F9" w:rsidP="00BD09F9">
      <w:pPr>
        <w:jc w:val="both"/>
        <w:rPr>
          <w:rFonts w:ascii="Garamond" w:hAnsi="Garamond"/>
          <w:sz w:val="24"/>
          <w:szCs w:val="24"/>
        </w:rPr>
      </w:pPr>
    </w:p>
    <w:p w14:paraId="24E01773" w14:textId="77777777" w:rsidR="00BD09F9" w:rsidRPr="00DB4E07" w:rsidRDefault="00BD09F9" w:rsidP="00BD09F9">
      <w:pPr>
        <w:pStyle w:val="Cmsor2"/>
        <w:suppressAutoHyphens/>
        <w:spacing w:line="100" w:lineRule="atLeast"/>
        <w:ind w:left="0" w:firstLine="0"/>
        <w:jc w:val="center"/>
        <w:rPr>
          <w:rFonts w:ascii="Garamond" w:hAnsi="Garamond"/>
        </w:rPr>
      </w:pPr>
      <w:r w:rsidRPr="00DB4E07">
        <w:rPr>
          <w:rFonts w:ascii="Garamond" w:hAnsi="Garamond"/>
          <w:color w:val="00000A"/>
        </w:rPr>
        <w:t>A védés menete</w:t>
      </w:r>
    </w:p>
    <w:p w14:paraId="43F06334" w14:textId="77777777" w:rsidR="00BD09F9" w:rsidRPr="00DB4E07" w:rsidRDefault="00BD09F9" w:rsidP="00BD09F9">
      <w:pPr>
        <w:widowControl/>
        <w:numPr>
          <w:ilvl w:val="0"/>
          <w:numId w:val="2"/>
        </w:numPr>
        <w:suppressAutoHyphens/>
        <w:spacing w:after="240" w:line="100" w:lineRule="atLeast"/>
        <w:jc w:val="both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 xml:space="preserve">A védés előtt kb. fél órával a bíráló bizottság és az opponensek zárt ülést tartanak, ahol az elnök ellenőrzi a védés formai előírásainak meglétét (beleértve a beérkezett kérdéseket, megjegyzéseket, valamint az esetleges összeférhetetlenséget). A tagok röviden értékelik az értekezést, ennek során </w:t>
      </w:r>
      <w:r w:rsidRPr="00DB4E07">
        <w:rPr>
          <w:rFonts w:ascii="Garamond" w:hAnsi="Garamond"/>
          <w:i/>
          <w:iCs/>
          <w:sz w:val="24"/>
          <w:szCs w:val="24"/>
        </w:rPr>
        <w:t>kialakíthatnak</w:t>
      </w:r>
      <w:r w:rsidRPr="00DB4E07">
        <w:rPr>
          <w:rFonts w:ascii="Garamond" w:hAnsi="Garamond"/>
          <w:sz w:val="24"/>
          <w:szCs w:val="24"/>
        </w:rPr>
        <w:t xml:space="preserve"> közös, bizottsági kérdést. </w:t>
      </w:r>
    </w:p>
    <w:p w14:paraId="781AA637" w14:textId="77777777" w:rsidR="00BD09F9" w:rsidRPr="00DB4E07" w:rsidRDefault="00BD09F9" w:rsidP="00BD09F9">
      <w:pPr>
        <w:widowControl/>
        <w:numPr>
          <w:ilvl w:val="0"/>
          <w:numId w:val="2"/>
        </w:numPr>
        <w:suppressAutoHyphens/>
        <w:spacing w:after="240" w:line="100" w:lineRule="atLeast"/>
        <w:jc w:val="both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>Az ülésen legalább három bizottsági tagnak és egy opponensnek jelen kell (!) lennie. A védés egy bizottsági tag távolmaradása esetén még lefolytatható. Ha az egyik opponens nincs jelen, akkor véleményét az egyik bizottsági tag ismerteti. Ha az értekezést 3 opponens véleményezte azért, mert az első kettő közül az egyik nem támogatta, akkor a negatív véleményt adó opponens véleményét is ismertetni kell.</w:t>
      </w:r>
    </w:p>
    <w:p w14:paraId="31679480" w14:textId="26AC8FDF" w:rsidR="00BD09F9" w:rsidRPr="00DB4E07" w:rsidRDefault="00BD09F9" w:rsidP="00BD09F9">
      <w:pPr>
        <w:widowControl/>
        <w:numPr>
          <w:ilvl w:val="0"/>
          <w:numId w:val="2"/>
        </w:numPr>
        <w:suppressAutoHyphens/>
        <w:spacing w:after="240" w:line="100" w:lineRule="atLeast"/>
        <w:jc w:val="both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>Az elnök megnyitja a tudományos ülést, üdvözli a hallgatóságot, bemutatja a bíráló bizottság tagjait és az opponenseket</w:t>
      </w:r>
      <w:r w:rsidR="00B10855">
        <w:rPr>
          <w:rFonts w:ascii="Garamond" w:hAnsi="Garamond"/>
          <w:sz w:val="24"/>
          <w:szCs w:val="24"/>
        </w:rPr>
        <w:t>.</w:t>
      </w:r>
    </w:p>
    <w:p w14:paraId="6DB8CA8A" w14:textId="77777777" w:rsidR="00BD09F9" w:rsidRPr="00DB4E07" w:rsidRDefault="00BD09F9" w:rsidP="00BD09F9">
      <w:pPr>
        <w:widowControl/>
        <w:numPr>
          <w:ilvl w:val="0"/>
          <w:numId w:val="2"/>
        </w:numPr>
        <w:suppressAutoHyphens/>
        <w:spacing w:after="240" w:line="100" w:lineRule="atLeast"/>
        <w:jc w:val="both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 xml:space="preserve">Az elnök felkéri a bizottság titkárát, hogy ismertesse a jelölt tudományos életrajzát. </w:t>
      </w:r>
    </w:p>
    <w:p w14:paraId="653EFA61" w14:textId="77777777" w:rsidR="00BD09F9" w:rsidRPr="00DB4E07" w:rsidRDefault="00BD09F9" w:rsidP="00BD09F9">
      <w:pPr>
        <w:widowControl/>
        <w:numPr>
          <w:ilvl w:val="0"/>
          <w:numId w:val="2"/>
        </w:numPr>
        <w:suppressAutoHyphens/>
        <w:spacing w:after="240" w:line="100" w:lineRule="atLeast"/>
        <w:jc w:val="both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>Az elnök felkéri a jelöltet, hogy rövid (kb. 20-25 perc) előadásban ismertesse értekezésének legfontosabb eredményeit.</w:t>
      </w:r>
    </w:p>
    <w:p w14:paraId="3C184AF5" w14:textId="77777777" w:rsidR="00BD09F9" w:rsidRPr="00DB4E07" w:rsidRDefault="00BD09F9" w:rsidP="00BD09F9">
      <w:pPr>
        <w:widowControl/>
        <w:numPr>
          <w:ilvl w:val="0"/>
          <w:numId w:val="2"/>
        </w:numPr>
        <w:suppressAutoHyphens/>
        <w:spacing w:after="240" w:line="100" w:lineRule="atLeast"/>
        <w:jc w:val="both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>Az elnök felkéri az opponenseket, hogy ismertessék véleményüket (a vélemény ismertetése nem haladhatja meg a 15 percet).</w:t>
      </w:r>
    </w:p>
    <w:p w14:paraId="0B006C2E" w14:textId="77777777" w:rsidR="00BD09F9" w:rsidRPr="00DB4E07" w:rsidRDefault="00BD09F9" w:rsidP="00BD09F9">
      <w:pPr>
        <w:widowControl/>
        <w:numPr>
          <w:ilvl w:val="0"/>
          <w:numId w:val="2"/>
        </w:numPr>
        <w:suppressAutoHyphens/>
        <w:spacing w:after="240" w:line="100" w:lineRule="atLeast"/>
        <w:jc w:val="both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lastRenderedPageBreak/>
        <w:t xml:space="preserve">Az elnök megkérdezi a bizottság tagjait, majd a hallgatóságot, hogy van-e kérdésük a jelölthöz (a kérdéseket a jegyzőkönyvben rögzíteni kell), majd megkérdezi ugyanezeket, hogy van-e megjegyzésük, kiegészítésük, hozzászólásuk. Jegyzőkönyvezni kell a felszólalások lényegét, a vitában részt vevők nevét, a hivatalos bírálók véleményét, valamint a bírálóbizottság véleményét és értékelését. Kívánatos (!), hogy a védés során valódi vita alakuljon ki, ebben a bizottsági tagok legyenek kezdeményezők. Mindez azt a célt szolgálná, hogy a jelölt és értekezése valóban tudományos vita kereszttüzében mérettessék meg és ne formális felolvasásokra szorítkozó, alkalmasint udvarias ámde unalmas legyen az eljárás. </w:t>
      </w:r>
    </w:p>
    <w:p w14:paraId="2A42C5A7" w14:textId="77777777" w:rsidR="00BD09F9" w:rsidRPr="00DB4E07" w:rsidRDefault="00BD09F9" w:rsidP="00BD09F9">
      <w:pPr>
        <w:widowControl/>
        <w:numPr>
          <w:ilvl w:val="0"/>
          <w:numId w:val="2"/>
        </w:numPr>
        <w:suppressAutoHyphens/>
        <w:spacing w:after="240" w:line="100" w:lineRule="atLeast"/>
        <w:jc w:val="both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 xml:space="preserve">Az elnök felkéri a jelöltet, hogy válaszoljon az opponensek értékelésére (az esetleges negatívra is) és a feltett kérdésekre. </w:t>
      </w:r>
    </w:p>
    <w:p w14:paraId="5EA56032" w14:textId="77777777" w:rsidR="00BD09F9" w:rsidRPr="00DB4E07" w:rsidRDefault="00BD09F9" w:rsidP="00BD09F9">
      <w:pPr>
        <w:widowControl/>
        <w:numPr>
          <w:ilvl w:val="0"/>
          <w:numId w:val="2"/>
        </w:numPr>
        <w:suppressAutoHyphens/>
        <w:spacing w:after="240" w:line="100" w:lineRule="atLeast"/>
        <w:jc w:val="both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>Az elnök megkérdezi az opponenseket és a kérdés(eke)t feltevőket, hogy a választ elfogadják-e. Igenlő válasz esetén az elnök felfüggeszti az ülést, a bíráló bizottság és az opponensek zárt ülésen folytatják az értékelést. Ha a kérdezők a választ nem fogadják el, akkor az elnök a vitát az álláspontok tisztázása után zárja le.</w:t>
      </w:r>
    </w:p>
    <w:p w14:paraId="096857C7" w14:textId="77777777" w:rsidR="00BD09F9" w:rsidRPr="00DB4E07" w:rsidRDefault="00BD09F9" w:rsidP="00BD09F9">
      <w:pPr>
        <w:widowControl/>
        <w:numPr>
          <w:ilvl w:val="0"/>
          <w:numId w:val="2"/>
        </w:numPr>
        <w:suppressAutoHyphens/>
        <w:spacing w:after="240" w:line="100" w:lineRule="atLeast"/>
        <w:jc w:val="both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>A bizottság a zárt ülésen értékeli az értekezést, a jelölt válaszait, vitakészségét, majd a tagok véleményüket titkos szavazással számszerűen is kifejezik (1-5). A szavazásban mind a bizottság tagjai, mind az opponensek részt vesznek. A bizottság a védés jegyzőkönyvében rögzíti a szavazás eredményét, valamint az értekezés néhány fontos megállapítását. A jegyzőkönyvet kitöltik és a bíráló bizottság tagjai és az opponensek aláírják.</w:t>
      </w:r>
      <w:r w:rsidRPr="00DB4E07">
        <w:rPr>
          <w:rFonts w:ascii="Garamond" w:hAnsi="Garamond"/>
          <w:sz w:val="24"/>
          <w:szCs w:val="24"/>
        </w:rPr>
        <w:br/>
      </w:r>
      <w:r w:rsidRPr="00DB4E07">
        <w:rPr>
          <w:rFonts w:ascii="Garamond" w:hAnsi="Garamond"/>
          <w:b/>
          <w:sz w:val="24"/>
          <w:szCs w:val="24"/>
        </w:rPr>
        <w:t>A jelöltnek az elérhető pontokból legalább 67%-ot kell elérnie ahhoz, hogy az értekezés és a védés elfogadható legyen</w:t>
      </w:r>
      <w:r w:rsidRPr="00DB4E07">
        <w:rPr>
          <w:rFonts w:ascii="Garamond" w:hAnsi="Garamond"/>
          <w:sz w:val="24"/>
          <w:szCs w:val="24"/>
        </w:rPr>
        <w:t>.</w:t>
      </w:r>
    </w:p>
    <w:p w14:paraId="02FC1934" w14:textId="27E01B47" w:rsidR="00BD09F9" w:rsidRPr="000F51B9" w:rsidRDefault="00BD09F9" w:rsidP="000F51B9">
      <w:pPr>
        <w:widowControl/>
        <w:numPr>
          <w:ilvl w:val="0"/>
          <w:numId w:val="2"/>
        </w:numPr>
        <w:suppressAutoHyphens/>
        <w:spacing w:after="240" w:line="100" w:lineRule="atLeast"/>
        <w:jc w:val="both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 xml:space="preserve">Az elnök újra megnyitja a tudományos ülést, megkéri a jelenlevőket, hogy álljanak fel, és ismerteti a bizottság számszerű véleményét. </w:t>
      </w:r>
      <w:r w:rsidR="000F51B9">
        <w:rPr>
          <w:rFonts w:ascii="Garamond" w:hAnsi="Garamond"/>
          <w:sz w:val="24"/>
          <w:szCs w:val="24"/>
        </w:rPr>
        <w:t xml:space="preserve"> </w:t>
      </w:r>
      <w:r w:rsidRPr="000F51B9">
        <w:rPr>
          <w:rFonts w:ascii="Garamond" w:hAnsi="Garamond"/>
          <w:sz w:val="24"/>
          <w:szCs w:val="24"/>
        </w:rPr>
        <w:br/>
        <w:t>Ezután megkéri a jelenlevőket, hogy foglaljanak helyet, majd a bizottság egyik tagja ismerteti a döntés indokait. Megfelelő pontszám esetén az elnök kinyilvánítja a bíráló bizottság javaslatát, azt, hogy a Doktori Tanács a jelöltnek a doktori fokozatot ítélje oda. Ha a pontszám elégtelen, akkor ismerteti a Szabályzatot: “sikertelen védés esetén új eljárás leghamarabb a sikertelen védéstől számított két év elteltével kezdeményezhető.”</w:t>
      </w:r>
    </w:p>
    <w:p w14:paraId="1C5FA44D" w14:textId="77777777" w:rsidR="00BD09F9" w:rsidRPr="00DB4E07" w:rsidRDefault="00BD09F9" w:rsidP="00BD09F9">
      <w:pPr>
        <w:widowControl/>
        <w:numPr>
          <w:ilvl w:val="0"/>
          <w:numId w:val="2"/>
        </w:numPr>
        <w:suppressAutoHyphens/>
        <w:spacing w:after="240" w:line="100" w:lineRule="atLeast"/>
        <w:jc w:val="both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>Az elnök bezárja az ülést.</w:t>
      </w:r>
    </w:p>
    <w:p w14:paraId="1C2EF199" w14:textId="20AAF3CA" w:rsidR="00BD09F9" w:rsidRPr="00DB4E07" w:rsidRDefault="00BD09F9" w:rsidP="00BD09F9">
      <w:pPr>
        <w:widowControl/>
        <w:numPr>
          <w:ilvl w:val="0"/>
          <w:numId w:val="2"/>
        </w:numPr>
        <w:suppressAutoHyphens/>
        <w:spacing w:after="240" w:line="100" w:lineRule="atLeast"/>
        <w:jc w:val="both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 xml:space="preserve">A fokozatszerzési jegyzőkönyvet a Doktori Iskola elnöke eljuttatja a Doktori Titkárságra, az Egyetemi Doktori Tanács elnöke hitelesíti, az Egyetemi Doktori Tanács pedig </w:t>
      </w:r>
      <w:r w:rsidR="000F51B9">
        <w:rPr>
          <w:rFonts w:ascii="Garamond" w:hAnsi="Garamond"/>
          <w:sz w:val="24"/>
          <w:szCs w:val="24"/>
        </w:rPr>
        <w:t xml:space="preserve">dönt </w:t>
      </w:r>
      <w:r w:rsidRPr="00DB4E07">
        <w:rPr>
          <w:rFonts w:ascii="Garamond" w:hAnsi="Garamond"/>
          <w:sz w:val="24"/>
          <w:szCs w:val="24"/>
        </w:rPr>
        <w:t>a fokozatot oda</w:t>
      </w:r>
      <w:r w:rsidR="000F51B9">
        <w:rPr>
          <w:rFonts w:ascii="Garamond" w:hAnsi="Garamond"/>
          <w:sz w:val="24"/>
          <w:szCs w:val="24"/>
        </w:rPr>
        <w:t>ítéléséről.</w:t>
      </w:r>
    </w:p>
    <w:p w14:paraId="4FF739F9" w14:textId="77777777" w:rsidR="00BD09F9" w:rsidRPr="00DB4E07" w:rsidRDefault="00BD09F9" w:rsidP="00BD09F9">
      <w:pPr>
        <w:jc w:val="both"/>
        <w:rPr>
          <w:rFonts w:ascii="Garamond" w:hAnsi="Garamond"/>
          <w:sz w:val="24"/>
          <w:szCs w:val="24"/>
        </w:rPr>
      </w:pPr>
      <w:r w:rsidRPr="00DB4E07">
        <w:rPr>
          <w:rFonts w:ascii="Garamond" w:hAnsi="Garamond"/>
          <w:sz w:val="24"/>
          <w:szCs w:val="24"/>
        </w:rPr>
        <w:t>Ezúton is nyomatékosan felhívjuk a figyelmet arra, hogy a védés előtt és alatt “vendéglátás” nem folytatható. A védés utáni “ünneplés” természetesen nem ellenezhető.</w:t>
      </w:r>
    </w:p>
    <w:p w14:paraId="5A77D28F" w14:textId="77777777" w:rsidR="00492B8A" w:rsidRPr="00DB4E07" w:rsidRDefault="00492B8A">
      <w:pPr>
        <w:rPr>
          <w:rFonts w:ascii="Garamond" w:hAnsi="Garamond"/>
          <w:sz w:val="24"/>
          <w:szCs w:val="24"/>
        </w:rPr>
      </w:pPr>
    </w:p>
    <w:sectPr w:rsidR="00492B8A" w:rsidRPr="00DB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251162724">
    <w:abstractNumId w:val="0"/>
  </w:num>
  <w:num w:numId="2" w16cid:durableId="227543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F9"/>
    <w:rsid w:val="000F51B9"/>
    <w:rsid w:val="002E315B"/>
    <w:rsid w:val="00492B8A"/>
    <w:rsid w:val="00B10855"/>
    <w:rsid w:val="00BD09F9"/>
    <w:rsid w:val="00DB4E07"/>
    <w:rsid w:val="00E404F5"/>
    <w:rsid w:val="00E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AA22"/>
  <w15:docId w15:val="{D2A57E87-DA1D-466D-893D-0B5E77E2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BD09F9"/>
  </w:style>
  <w:style w:type="paragraph" w:styleId="Cmsor1">
    <w:name w:val="heading 1"/>
    <w:basedOn w:val="Norml"/>
    <w:link w:val="Cmsor1Char"/>
    <w:uiPriority w:val="9"/>
    <w:qFormat/>
    <w:rsid w:val="002E315B"/>
    <w:pPr>
      <w:ind w:left="1552"/>
      <w:outlineLvl w:val="0"/>
    </w:pPr>
    <w:rPr>
      <w:rFonts w:ascii="Arial Narrow" w:eastAsia="Arial Narrow" w:hAnsi="Arial Narrow"/>
      <w:b/>
      <w:bCs/>
      <w:i/>
      <w:sz w:val="26"/>
      <w:szCs w:val="26"/>
    </w:rPr>
  </w:style>
  <w:style w:type="paragraph" w:styleId="Cmsor2">
    <w:name w:val="heading 2"/>
    <w:basedOn w:val="Norml"/>
    <w:link w:val="Cmsor2Char"/>
    <w:uiPriority w:val="9"/>
    <w:qFormat/>
    <w:rsid w:val="002E315B"/>
    <w:pPr>
      <w:ind w:left="3425" w:hanging="331"/>
      <w:outlineLvl w:val="1"/>
    </w:pPr>
    <w:rPr>
      <w:rFonts w:ascii="Arial Narrow" w:eastAsia="Arial Narrow" w:hAnsi="Arial Narrow"/>
      <w:b/>
      <w:bCs/>
      <w:sz w:val="24"/>
      <w:szCs w:val="24"/>
    </w:rPr>
  </w:style>
  <w:style w:type="paragraph" w:styleId="Cmsor3">
    <w:name w:val="heading 3"/>
    <w:basedOn w:val="Norml"/>
    <w:link w:val="Cmsor3Char"/>
    <w:uiPriority w:val="1"/>
    <w:qFormat/>
    <w:rsid w:val="002E315B"/>
    <w:pPr>
      <w:ind w:left="2013" w:hanging="221"/>
      <w:outlineLvl w:val="2"/>
    </w:pPr>
    <w:rPr>
      <w:rFonts w:ascii="Arial Narrow" w:eastAsia="Arial Narrow" w:hAnsi="Arial Narrow"/>
      <w:b/>
      <w:bCs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2E315B"/>
  </w:style>
  <w:style w:type="character" w:customStyle="1" w:styleId="Cmsor1Char">
    <w:name w:val="Címsor 1 Char"/>
    <w:link w:val="Cmsor1"/>
    <w:uiPriority w:val="9"/>
    <w:rsid w:val="002E315B"/>
    <w:rPr>
      <w:rFonts w:ascii="Arial Narrow" w:eastAsia="Arial Narrow" w:hAnsi="Arial Narrow"/>
      <w:b/>
      <w:bCs/>
      <w:i/>
      <w:sz w:val="26"/>
      <w:szCs w:val="26"/>
    </w:rPr>
  </w:style>
  <w:style w:type="character" w:customStyle="1" w:styleId="Cmsor2Char">
    <w:name w:val="Címsor 2 Char"/>
    <w:link w:val="Cmsor2"/>
    <w:uiPriority w:val="9"/>
    <w:rsid w:val="002E315B"/>
    <w:rPr>
      <w:rFonts w:ascii="Arial Narrow" w:eastAsia="Arial Narrow" w:hAnsi="Arial Narrow"/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1"/>
    <w:rsid w:val="002E315B"/>
    <w:rPr>
      <w:rFonts w:ascii="Arial Narrow" w:eastAsia="Arial Narrow" w:hAnsi="Arial Narrow"/>
      <w:b/>
      <w:bCs/>
      <w:i/>
      <w:sz w:val="24"/>
      <w:szCs w:val="24"/>
    </w:rPr>
  </w:style>
  <w:style w:type="paragraph" w:styleId="TJ1">
    <w:name w:val="toc 1"/>
    <w:basedOn w:val="Norml"/>
    <w:uiPriority w:val="1"/>
    <w:qFormat/>
    <w:rsid w:val="002E315B"/>
    <w:pPr>
      <w:ind w:left="359" w:hanging="298"/>
    </w:pPr>
    <w:rPr>
      <w:rFonts w:ascii="Arial Narrow" w:eastAsia="Arial Narrow" w:hAnsi="Arial Narrow"/>
      <w:b/>
      <w:bCs/>
      <w:i/>
      <w:sz w:val="24"/>
      <w:szCs w:val="24"/>
    </w:rPr>
  </w:style>
  <w:style w:type="paragraph" w:styleId="TJ2">
    <w:name w:val="toc 2"/>
    <w:basedOn w:val="Norml"/>
    <w:uiPriority w:val="1"/>
    <w:qFormat/>
    <w:rsid w:val="002E315B"/>
    <w:pPr>
      <w:spacing w:before="65"/>
      <w:ind w:left="469" w:hanging="331"/>
    </w:pPr>
    <w:rPr>
      <w:rFonts w:ascii="Arial Narrow" w:eastAsia="Arial Narrow" w:hAnsi="Arial Narrow"/>
      <w:sz w:val="24"/>
      <w:szCs w:val="24"/>
    </w:rPr>
  </w:style>
  <w:style w:type="paragraph" w:styleId="TJ3">
    <w:name w:val="toc 3"/>
    <w:basedOn w:val="Norml"/>
    <w:uiPriority w:val="1"/>
    <w:qFormat/>
    <w:rsid w:val="002E315B"/>
    <w:pPr>
      <w:spacing w:before="50"/>
      <w:ind w:left="138"/>
    </w:pPr>
    <w:rPr>
      <w:rFonts w:ascii="Arial Narrow" w:eastAsia="Arial Narrow" w:hAnsi="Arial Narrow"/>
      <w:b/>
      <w:bCs/>
      <w:i/>
    </w:rPr>
  </w:style>
  <w:style w:type="paragraph" w:styleId="Szvegtrzs">
    <w:name w:val="Body Text"/>
    <w:basedOn w:val="Norml"/>
    <w:link w:val="SzvegtrzsChar"/>
    <w:uiPriority w:val="1"/>
    <w:qFormat/>
    <w:rsid w:val="002E315B"/>
    <w:pPr>
      <w:spacing w:before="120"/>
      <w:ind w:left="138"/>
    </w:pPr>
    <w:rPr>
      <w:rFonts w:ascii="Arial Narrow" w:eastAsia="Arial Narrow" w:hAnsi="Arial Narrow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2E315B"/>
    <w:rPr>
      <w:rFonts w:ascii="Arial Narrow" w:eastAsia="Arial Narrow" w:hAnsi="Arial Narrow"/>
      <w:sz w:val="24"/>
      <w:szCs w:val="24"/>
    </w:rPr>
  </w:style>
  <w:style w:type="paragraph" w:styleId="Nincstrkz">
    <w:name w:val="No Spacing"/>
    <w:basedOn w:val="Norml"/>
    <w:link w:val="NincstrkzChar"/>
    <w:uiPriority w:val="1"/>
    <w:qFormat/>
    <w:rsid w:val="002E315B"/>
    <w:pPr>
      <w:widowControl/>
    </w:pPr>
    <w:rPr>
      <w:rFonts w:asciiTheme="majorHAnsi" w:eastAsiaTheme="majorEastAsia" w:hAnsiTheme="majorHAnsi" w:cstheme="majorBidi"/>
    </w:rPr>
  </w:style>
  <w:style w:type="character" w:customStyle="1" w:styleId="NincstrkzChar">
    <w:name w:val="Nincs térköz Char"/>
    <w:basedOn w:val="Bekezdsalapbettpusa"/>
    <w:link w:val="Nincstrkz"/>
    <w:uiPriority w:val="1"/>
    <w:rsid w:val="002E315B"/>
    <w:rPr>
      <w:rFonts w:asciiTheme="majorHAnsi" w:eastAsiaTheme="majorEastAsia" w:hAnsiTheme="majorHAnsi" w:cstheme="majorBidi"/>
    </w:rPr>
  </w:style>
  <w:style w:type="paragraph" w:styleId="Listaszerbekezds">
    <w:name w:val="List Paragraph"/>
    <w:basedOn w:val="Norml"/>
    <w:uiPriority w:val="34"/>
    <w:qFormat/>
    <w:rsid w:val="002E315B"/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E315B"/>
    <w:pPr>
      <w:keepNext/>
      <w:keepLines/>
      <w:spacing w:before="480"/>
      <w:ind w:left="0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28"/>
      <w:szCs w:val="28"/>
    </w:rPr>
  </w:style>
  <w:style w:type="paragraph" w:styleId="Cm">
    <w:name w:val="Title"/>
    <w:basedOn w:val="Norml"/>
    <w:next w:val="Alcm"/>
    <w:link w:val="CmChar"/>
    <w:qFormat/>
    <w:rsid w:val="00BD09F9"/>
    <w:pPr>
      <w:keepNext/>
      <w:widowControl/>
      <w:spacing w:after="240"/>
      <w:jc w:val="center"/>
    </w:pPr>
    <w:rPr>
      <w:rFonts w:ascii="Times New Roman" w:eastAsia="Times New Roman" w:hAnsi="Times New Roman" w:cs="Times New Roman"/>
      <w:kern w:val="28"/>
      <w:sz w:val="28"/>
      <w:szCs w:val="28"/>
      <w:lang w:eastAsia="hu-HU"/>
    </w:rPr>
  </w:style>
  <w:style w:type="character" w:customStyle="1" w:styleId="CmChar">
    <w:name w:val="Cím Char"/>
    <w:basedOn w:val="Bekezdsalapbettpusa"/>
    <w:link w:val="Cm"/>
    <w:rsid w:val="00BD09F9"/>
    <w:rPr>
      <w:rFonts w:ascii="Times New Roman" w:eastAsia="Times New Roman" w:hAnsi="Times New Roman" w:cs="Times New Roman"/>
      <w:kern w:val="28"/>
      <w:sz w:val="28"/>
      <w:szCs w:val="28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BD09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BD09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 Tímea</dc:creator>
  <cp:lastModifiedBy>Rab Tímea</cp:lastModifiedBy>
  <cp:revision>2</cp:revision>
  <cp:lastPrinted>2023-10-16T10:12:00Z</cp:lastPrinted>
  <dcterms:created xsi:type="dcterms:W3CDTF">2024-05-07T09:16:00Z</dcterms:created>
  <dcterms:modified xsi:type="dcterms:W3CDTF">2024-05-07T09:16:00Z</dcterms:modified>
</cp:coreProperties>
</file>