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724" w:rsidRDefault="00517724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bookmarkStart w:id="0" w:name="m_6923074464757838627__Toc483381953"/>
      <w:bookmarkStart w:id="1" w:name="m_6923074464757838627__Toc483211881"/>
      <w:bookmarkEnd w:id="0"/>
      <w:r w:rsidRPr="00517724"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1"/>
    </w:p>
    <w:p w:rsidR="004161C0" w:rsidRPr="00517724" w:rsidRDefault="004161C0" w:rsidP="005177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0539E3" w:rsidRPr="006A3197" w:rsidRDefault="000539E3" w:rsidP="004161C0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872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2020/2021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4161C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Te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stnevelési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</w:p>
    <w:p w:rsidR="00517724" w:rsidRPr="00517724" w:rsidRDefault="00517724" w:rsidP="0051772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b/>
          <w:bCs/>
          <w:sz w:val="24"/>
          <w:szCs w:val="24"/>
          <w:lang w:eastAsia="hu-HU"/>
        </w:rPr>
        <w:t> </w:t>
      </w:r>
    </w:p>
    <w:p w:rsidR="00517724" w:rsidRPr="00517724" w:rsidRDefault="00517724" w:rsidP="005177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4B540A" w:rsidP="004B540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Tisztelt</w:t>
      </w:r>
      <w:r w:rsidR="00517724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Hallgatók!</w:t>
      </w:r>
    </w:p>
    <w:p w:rsidR="00517724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DF49C9" w:rsidRPr="004161C0" w:rsidRDefault="00DF49C9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 Testnevelési Egyetem Tanu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lmányi Hivatala és az Alumni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Karrier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Speciális Hallgatói Szolgáltatások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Iroda a vonatkozó jogszabályok, a Testnevelési Egyetem Hallgatói </w:t>
      </w:r>
      <w:r w:rsidR="000539E3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Követelményrendszere alapján</w:t>
      </w:r>
      <w:r w:rsidR="004B540A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a Testnevelési Egyetem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valamennyi hallgatója számára </w:t>
      </w:r>
      <w:r w:rsidR="004161C0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2020</w:t>
      </w:r>
      <w:r w:rsidR="000539E3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E872E3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szeptember 15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-én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induló </w:t>
      </w:r>
      <w:r w:rsidR="00301D7F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Diákmentor szolgálatban hallgatótársak korrepetálásá</w:t>
      </w:r>
      <w:r w:rsidR="00301D7F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ra </w:t>
      </w:r>
      <w:r w:rsidR="00301D7F" w:rsidRPr="00301D7F">
        <w:rPr>
          <w:rFonts w:ascii="&amp;quot" w:eastAsia="Times New Roman" w:hAnsi="&amp;quot" w:cs="Arial"/>
          <w:b/>
          <w:color w:val="222222"/>
          <w:sz w:val="24"/>
          <w:szCs w:val="24"/>
          <w:lang w:eastAsia="hu-HU"/>
        </w:rPr>
        <w:t xml:space="preserve">diákmentori pályázatot </w:t>
      </w:r>
      <w:r w:rsidRPr="00301D7F">
        <w:rPr>
          <w:rFonts w:ascii="&amp;quot" w:eastAsia="Times New Roman" w:hAnsi="&amp;quot" w:cs="Arial"/>
          <w:b/>
          <w:color w:val="222222"/>
          <w:sz w:val="24"/>
          <w:szCs w:val="24"/>
          <w:lang w:eastAsia="hu-HU"/>
        </w:rPr>
        <w:t>hirdet</w:t>
      </w:r>
      <w:r w:rsidR="00301D7F">
        <w:rPr>
          <w:rFonts w:ascii="&amp;quot" w:eastAsia="Times New Roman" w:hAnsi="&amp;quot" w:cs="Arial"/>
          <w:b/>
          <w:color w:val="222222"/>
          <w:sz w:val="24"/>
          <w:szCs w:val="24"/>
          <w:lang w:eastAsia="hu-HU"/>
        </w:rPr>
        <w:t>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="004B540A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hallgatók 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legnehezebben teljesíthető tantárgyak</w:t>
      </w:r>
      <w:r w:rsidR="00DF49C9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ból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személyre szabott segítséggel növelni tudják a sikeres vizsgák arányát és</w:t>
      </w:r>
      <w:r w:rsidR="004B540A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 a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 tanulmányokban való előrehaladás, a képzésben történő</w:t>
      </w:r>
      <w:r w:rsidR="00DF49C9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 xml:space="preserve"> bennmaradás és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az oklevélszerzés esélyét.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vezetésével hatékonyabb teljesítményt érhetnek el.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diákmentorálás számos előnyt kínál </w:t>
      </w:r>
      <w:proofErr w:type="gramStart"/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mentor</w:t>
      </w:r>
      <w:proofErr w:type="gramEnd"/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 és mentorált számára. A tevékenység a közös munkával történő ismeretszerzés, képességfejlesztés mellett pozitív hatással van a </w:t>
      </w:r>
      <w:r w:rsidR="004B540A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hallgatók szakmai kapcsolatinak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 </w:t>
      </w:r>
      <w:r w:rsidR="004B540A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kialakítására, erősítésére,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az </w:t>
      </w:r>
      <w:proofErr w:type="gramStart"/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empátiára</w:t>
      </w:r>
      <w:proofErr w:type="gramEnd"/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 és erkölcsi gondolkodásra, a személyközi kommunikációra, valamint </w:t>
      </w:r>
      <w:r w:rsidR="004B540A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a konfliktuskezelési képességre, közösségépítésre.</w:t>
      </w:r>
    </w:p>
    <w:p w:rsidR="00FB6AFA" w:rsidRDefault="00FB6AFA" w:rsidP="00517724">
      <w:pPr>
        <w:spacing w:after="0" w:line="240" w:lineRule="auto"/>
        <w:jc w:val="both"/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</w:pPr>
    </w:p>
    <w:p w:rsidR="00FB6AFA" w:rsidRDefault="00FB6AFA" w:rsidP="00FB6AFA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A pályázatok benyújtásának módja:</w:t>
      </w:r>
      <w:r w:rsidR="0030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375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</w:t>
      </w:r>
      <w:bookmarkStart w:id="2" w:name="_GoBack"/>
      <w:bookmarkEnd w:id="2"/>
      <w:r w:rsidR="0030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pályázati </w:t>
      </w:r>
      <w:r w:rsidR="00375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adatlapot</w:t>
      </w:r>
      <w:r w:rsidR="00301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kitöltve 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zemélyesen az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Alumni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 Karrier és Speciális Hallgatói Szolgáltatások Irodában </w:t>
      </w:r>
      <w:r w:rsidR="00375909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lehet benyújtani</w:t>
      </w:r>
      <w:r w:rsidR="00301D7F"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>(Központi épület A204)</w:t>
      </w:r>
    </w:p>
    <w:p w:rsidR="00FB6AFA" w:rsidRDefault="00FB6AFA" w:rsidP="00FB6AFA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</w:pPr>
    </w:p>
    <w:p w:rsidR="00FB6AFA" w:rsidRDefault="00FB6AFA" w:rsidP="00FB6AFA">
      <w:pPr>
        <w:autoSpaceDE w:val="0"/>
        <w:autoSpaceDN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32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  <w:t>A pályázatok benyújtásának határideje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0"/>
          <w:lang w:eastAsia="hu-HU"/>
        </w:rPr>
        <w:t>2020. szeptember 15.</w:t>
      </w:r>
    </w:p>
    <w:p w:rsidR="00FB6AFA" w:rsidRPr="004161C0" w:rsidRDefault="00FB6AFA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0539E3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Budapest, </w:t>
      </w:r>
      <w:r w:rsidR="00E872E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2020. szeptember 1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                                            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                                </w:t>
      </w:r>
      <w:r w:rsid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Testnevelési Egyetem</w:t>
      </w:r>
    </w:p>
    <w:p w:rsidR="00517724" w:rsidRPr="004161C0" w:rsidRDefault="00517724" w:rsidP="004161C0">
      <w:pPr>
        <w:spacing w:after="0" w:line="240" w:lineRule="auto"/>
        <w:ind w:left="2124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Tanulmányi Hivatal; 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Alumni Karrier és Speciális </w:t>
      </w:r>
      <w:proofErr w:type="gramStart"/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Hallgatói </w:t>
      </w:r>
      <w:r w:rsid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 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Szolgáltatások</w:t>
      </w:r>
      <w:proofErr w:type="gramEnd"/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Iroda </w:t>
      </w:r>
    </w:p>
    <w:p w:rsidR="00517724" w:rsidRPr="00517724" w:rsidRDefault="00517724" w:rsidP="004161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C27655" w:rsidRDefault="00C27655"/>
    <w:sectPr w:rsidR="00C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4"/>
    <w:rsid w:val="000539E3"/>
    <w:rsid w:val="00301D7F"/>
    <w:rsid w:val="00375909"/>
    <w:rsid w:val="004161C0"/>
    <w:rsid w:val="004B540A"/>
    <w:rsid w:val="00517724"/>
    <w:rsid w:val="00A4399C"/>
    <w:rsid w:val="00B95B41"/>
    <w:rsid w:val="00C27655"/>
    <w:rsid w:val="00DF49C9"/>
    <w:rsid w:val="00E872E3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ADF3"/>
  <w15:docId w15:val="{79D7C27C-807B-48D9-8893-56C63AF6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Dr. Lőkös Dániel</cp:lastModifiedBy>
  <cp:revision>2</cp:revision>
  <dcterms:created xsi:type="dcterms:W3CDTF">2020-09-02T12:57:00Z</dcterms:created>
  <dcterms:modified xsi:type="dcterms:W3CDTF">2020-09-02T12:57:00Z</dcterms:modified>
</cp:coreProperties>
</file>